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4" w:rsidRDefault="00616524" w:rsidP="00616524">
      <w:pPr>
        <w:spacing w:line="580" w:lineRule="exact"/>
        <w:rPr>
          <w:rFonts w:ascii="方正黑体_GBK" w:eastAsia="方正黑体_GBK" w:cs="方正仿宋_GBK" w:hint="eastAsia"/>
          <w:kern w:val="0"/>
          <w:sz w:val="32"/>
          <w:szCs w:val="32"/>
        </w:rPr>
      </w:pPr>
      <w:r>
        <w:rPr>
          <w:rFonts w:ascii="方正黑体_GBK" w:eastAsia="方正黑体_GBK" w:cs="方正仿宋_GBK" w:hint="eastAsia"/>
          <w:kern w:val="0"/>
          <w:sz w:val="32"/>
          <w:szCs w:val="32"/>
        </w:rPr>
        <w:t>附件</w:t>
      </w:r>
    </w:p>
    <w:p w:rsidR="00616524" w:rsidRDefault="00616524" w:rsidP="00616524">
      <w:pPr>
        <w:spacing w:afterLines="50" w:after="156" w:line="580" w:lineRule="exact"/>
        <w:jc w:val="center"/>
        <w:rPr>
          <w:rFonts w:ascii="方正小标宋_GBK" w:eastAsia="方正小标宋_GBK" w:cs="方正仿宋_GBK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cs="方正仿宋_GBK" w:hint="eastAsia"/>
          <w:kern w:val="0"/>
          <w:sz w:val="44"/>
          <w:szCs w:val="44"/>
        </w:rPr>
        <w:t>职业教育服务产业发展具体事项责任分工</w:t>
      </w:r>
    </w:p>
    <w:tbl>
      <w:tblPr>
        <w:tblW w:w="14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1829"/>
        <w:gridCol w:w="7695"/>
        <w:gridCol w:w="2628"/>
        <w:gridCol w:w="2263"/>
      </w:tblGrid>
      <w:tr w:rsidR="00616524" w:rsidTr="00573300">
        <w:trPr>
          <w:trHeight w:val="419"/>
          <w:tblHeader/>
          <w:jc w:val="center"/>
        </w:trPr>
        <w:tc>
          <w:tcPr>
            <w:tcW w:w="1829" w:type="dxa"/>
          </w:tcPr>
          <w:bookmarkEnd w:id="0"/>
          <w:p w:rsidR="00616524" w:rsidRDefault="00616524" w:rsidP="00573300">
            <w:pPr>
              <w:spacing w:line="360" w:lineRule="exact"/>
              <w:jc w:val="center"/>
              <w:rPr>
                <w:rFonts w:ascii="方正黑体_GBK" w:eastAsia="方正黑体_GBK" w:cs="方正仿宋_GBK"/>
                <w:kern w:val="0"/>
                <w:sz w:val="24"/>
              </w:rPr>
            </w:pPr>
            <w:r>
              <w:rPr>
                <w:rFonts w:ascii="方正黑体_GBK" w:eastAsia="方正黑体_GBK" w:cs="方正仿宋_GBK" w:hint="eastAsia"/>
                <w:kern w:val="0"/>
                <w:sz w:val="24"/>
              </w:rPr>
              <w:t>项  目</w:t>
            </w:r>
          </w:p>
        </w:tc>
        <w:tc>
          <w:tcPr>
            <w:tcW w:w="7695" w:type="dxa"/>
          </w:tcPr>
          <w:p w:rsidR="00616524" w:rsidRDefault="00616524" w:rsidP="00573300">
            <w:pPr>
              <w:spacing w:line="360" w:lineRule="exact"/>
              <w:jc w:val="center"/>
              <w:rPr>
                <w:rFonts w:ascii="方正黑体_GBK" w:eastAsia="方正黑体_GBK" w:cs="方正仿宋_GBK"/>
                <w:kern w:val="0"/>
                <w:sz w:val="24"/>
              </w:rPr>
            </w:pPr>
            <w:r>
              <w:rPr>
                <w:rFonts w:ascii="方正黑体_GBK" w:eastAsia="方正黑体_GBK" w:cs="方正仿宋_GBK" w:hint="eastAsia"/>
                <w:kern w:val="0"/>
                <w:sz w:val="24"/>
              </w:rPr>
              <w:t>具体事项</w:t>
            </w:r>
          </w:p>
        </w:tc>
        <w:tc>
          <w:tcPr>
            <w:tcW w:w="2628" w:type="dxa"/>
          </w:tcPr>
          <w:p w:rsidR="00616524" w:rsidRDefault="00616524" w:rsidP="00573300">
            <w:pPr>
              <w:spacing w:line="360" w:lineRule="exact"/>
              <w:jc w:val="center"/>
              <w:rPr>
                <w:rFonts w:ascii="方正黑体_GBK" w:eastAsia="方正黑体_GBK" w:cs="方正仿宋_GBK"/>
                <w:kern w:val="0"/>
                <w:sz w:val="24"/>
              </w:rPr>
            </w:pPr>
            <w:r>
              <w:rPr>
                <w:rFonts w:ascii="方正黑体_GBK" w:eastAsia="方正黑体_GBK" w:cs="方正仿宋_GBK" w:hint="eastAsia"/>
                <w:kern w:val="0"/>
                <w:sz w:val="24"/>
              </w:rPr>
              <w:t>牵头单位</w:t>
            </w:r>
          </w:p>
        </w:tc>
        <w:tc>
          <w:tcPr>
            <w:tcW w:w="2263" w:type="dxa"/>
          </w:tcPr>
          <w:p w:rsidR="00616524" w:rsidRDefault="00616524" w:rsidP="00573300">
            <w:pPr>
              <w:spacing w:line="360" w:lineRule="exact"/>
              <w:jc w:val="center"/>
              <w:rPr>
                <w:rFonts w:ascii="方正黑体_GBK" w:eastAsia="方正黑体_GBK" w:cs="方正仿宋_GBK"/>
                <w:kern w:val="0"/>
                <w:sz w:val="24"/>
              </w:rPr>
            </w:pPr>
            <w:r>
              <w:rPr>
                <w:rFonts w:ascii="方正黑体_GBK" w:eastAsia="方正黑体_GBK" w:cs="方正仿宋_GBK" w:hint="eastAsia"/>
                <w:kern w:val="0"/>
                <w:sz w:val="24"/>
              </w:rPr>
              <w:t>配合单位</w:t>
            </w:r>
          </w:p>
        </w:tc>
      </w:tr>
      <w:tr w:rsidR="00616524" w:rsidTr="00573300">
        <w:trPr>
          <w:trHeight w:val="744"/>
          <w:jc w:val="center"/>
        </w:trPr>
        <w:tc>
          <w:tcPr>
            <w:tcW w:w="1829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一、产业专业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精准匹配</w:t>
            </w: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1.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围绕“</w:t>
            </w:r>
            <w:r>
              <w:rPr>
                <w:rFonts w:eastAsia="方正仿宋_GBK" w:cs="方正仿宋_GBK" w:hint="eastAsia"/>
                <w:kern w:val="0"/>
                <w:sz w:val="24"/>
              </w:rPr>
              <w:t>6+3+X</w:t>
            </w:r>
            <w:r>
              <w:rPr>
                <w:rFonts w:eastAsia="方正仿宋_GBK" w:cs="方正仿宋_GBK" w:hint="eastAsia"/>
                <w:kern w:val="0"/>
                <w:sz w:val="24"/>
              </w:rPr>
              <w:t>”产业体系和</w:t>
            </w:r>
            <w:r>
              <w:rPr>
                <w:rFonts w:eastAsia="方正仿宋_GBK" w:cs="方正仿宋_GBK" w:hint="eastAsia"/>
                <w:kern w:val="0"/>
                <w:sz w:val="24"/>
              </w:rPr>
              <w:t>20</w:t>
            </w:r>
            <w:r>
              <w:rPr>
                <w:rFonts w:eastAsia="方正仿宋_GBK" w:cs="方正仿宋_GBK" w:hint="eastAsia"/>
                <w:kern w:val="0"/>
                <w:sz w:val="24"/>
              </w:rPr>
              <w:t>条产业</w:t>
            </w:r>
            <w:proofErr w:type="gramStart"/>
            <w:r>
              <w:rPr>
                <w:rFonts w:eastAsia="方正仿宋_GBK" w:cs="方正仿宋_GBK" w:hint="eastAsia"/>
                <w:kern w:val="0"/>
                <w:sz w:val="24"/>
              </w:rPr>
              <w:t>链重点</w:t>
            </w:r>
            <w:proofErr w:type="gramEnd"/>
            <w:r>
              <w:rPr>
                <w:rFonts w:eastAsia="方正仿宋_GBK" w:cs="方正仿宋_GBK" w:hint="eastAsia"/>
                <w:kern w:val="0"/>
                <w:sz w:val="24"/>
              </w:rPr>
              <w:t>企业发展需要设置专业，全市职技院校专业配置与主导产业匹配度达</w:t>
            </w:r>
            <w:r>
              <w:rPr>
                <w:rFonts w:eastAsia="方正仿宋_GBK" w:cs="方正仿宋_GBK" w:hint="eastAsia"/>
                <w:kern w:val="0"/>
                <w:sz w:val="24"/>
              </w:rPr>
              <w:t>75%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以上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市工业和信息化局</w:t>
            </w:r>
          </w:p>
          <w:p w:rsidR="00616524" w:rsidRDefault="00616524" w:rsidP="00573300">
            <w:pPr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  <w:p w:rsidR="00616524" w:rsidRDefault="00616524" w:rsidP="00573300">
            <w:pPr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各职技院校</w:t>
            </w:r>
          </w:p>
        </w:tc>
      </w:tr>
      <w:tr w:rsidR="00616524" w:rsidTr="00573300">
        <w:trPr>
          <w:trHeight w:val="484"/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2.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定期发布主导产业技能人才需求目录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市工业和信息化局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 w:rsidR="00616524" w:rsidTr="00573300">
        <w:trPr>
          <w:trHeight w:val="737"/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3.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职技院校及时调整常设专业及相应专业招生规模，做</w:t>
            </w:r>
            <w:proofErr w:type="gramStart"/>
            <w:r>
              <w:rPr>
                <w:rFonts w:eastAsia="方正仿宋_GBK" w:cs="方正仿宋_GBK" w:hint="eastAsia"/>
                <w:kern w:val="0"/>
                <w:sz w:val="24"/>
              </w:rPr>
              <w:t>强产业</w:t>
            </w:r>
            <w:proofErr w:type="gramEnd"/>
            <w:r>
              <w:rPr>
                <w:rFonts w:eastAsia="方正仿宋_GBK" w:cs="方正仿宋_GBK" w:hint="eastAsia"/>
                <w:kern w:val="0"/>
                <w:sz w:val="24"/>
              </w:rPr>
              <w:t>发展急需紧缺专业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各职技院校</w:t>
            </w:r>
          </w:p>
        </w:tc>
      </w:tr>
      <w:tr w:rsidR="00616524" w:rsidTr="00573300">
        <w:trPr>
          <w:trHeight w:val="585"/>
          <w:jc w:val="center"/>
        </w:trPr>
        <w:tc>
          <w:tcPr>
            <w:tcW w:w="1829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二、扩大技能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人才供给</w:t>
            </w: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4.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全力保障职技院校招生，招生规模稳定在</w:t>
            </w:r>
            <w:r>
              <w:rPr>
                <w:rFonts w:eastAsia="方正仿宋_GBK" w:cs="方正仿宋_GBK" w:hint="eastAsia"/>
                <w:kern w:val="0"/>
                <w:sz w:val="24"/>
              </w:rPr>
              <w:t>2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万人以上，本地就业率达</w:t>
            </w:r>
            <w:r>
              <w:rPr>
                <w:rFonts w:eastAsia="方正仿宋_GBK" w:cs="方正仿宋_GBK" w:hint="eastAsia"/>
                <w:kern w:val="0"/>
                <w:sz w:val="24"/>
              </w:rPr>
              <w:t>75%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以上</w:t>
            </w:r>
          </w:p>
        </w:tc>
        <w:tc>
          <w:tcPr>
            <w:tcW w:w="2628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</w:tc>
        <w:tc>
          <w:tcPr>
            <w:tcW w:w="2263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各职技院校</w:t>
            </w:r>
          </w:p>
        </w:tc>
      </w:tr>
      <w:tr w:rsidR="00616524" w:rsidTr="00573300">
        <w:trPr>
          <w:trHeight w:val="450"/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5.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持续扩大社会化培训规模，年培训</w:t>
            </w:r>
            <w:r>
              <w:rPr>
                <w:rFonts w:eastAsia="方正仿宋_GBK" w:cs="方正仿宋_GBK" w:hint="eastAsia"/>
                <w:kern w:val="0"/>
                <w:sz w:val="24"/>
              </w:rPr>
              <w:t>5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万人次以上</w:t>
            </w:r>
          </w:p>
        </w:tc>
        <w:tc>
          <w:tcPr>
            <w:tcW w:w="2628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2263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 w:rsidR="00616524" w:rsidTr="00573300">
        <w:trPr>
          <w:trHeight w:val="487"/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6.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保障技能人才供给，每年向本地企业输送</w:t>
            </w:r>
            <w:r>
              <w:rPr>
                <w:rFonts w:eastAsia="方正仿宋_GBK" w:cs="方正仿宋_GBK" w:hint="eastAsia"/>
                <w:kern w:val="0"/>
                <w:sz w:val="24"/>
              </w:rPr>
              <w:t>2.5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万人以上</w:t>
            </w:r>
          </w:p>
        </w:tc>
        <w:tc>
          <w:tcPr>
            <w:tcW w:w="2628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2263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 w:rsidR="00616524" w:rsidTr="00573300">
        <w:trPr>
          <w:trHeight w:val="978"/>
          <w:jc w:val="center"/>
        </w:trPr>
        <w:tc>
          <w:tcPr>
            <w:tcW w:w="1829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三、深化校企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融合培养</w:t>
            </w: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7.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支持行业龙头企业和</w:t>
            </w:r>
            <w:proofErr w:type="gramStart"/>
            <w:r>
              <w:rPr>
                <w:rFonts w:eastAsia="方正仿宋_GBK" w:cs="方正仿宋_GBK" w:hint="eastAsia"/>
                <w:kern w:val="0"/>
                <w:sz w:val="24"/>
              </w:rPr>
              <w:t>职技</w:t>
            </w:r>
            <w:proofErr w:type="gramEnd"/>
            <w:r>
              <w:rPr>
                <w:rFonts w:eastAsia="方正仿宋_GBK" w:cs="方正仿宋_GBK" w:hint="eastAsia"/>
                <w:kern w:val="0"/>
                <w:sz w:val="24"/>
              </w:rPr>
              <w:t>院校深入合作，举办混合所有制职技院校（</w:t>
            </w:r>
            <w:proofErr w:type="gramStart"/>
            <w:r>
              <w:rPr>
                <w:rFonts w:eastAsia="方正仿宋_GBK" w:cs="方正仿宋_GBK" w:hint="eastAsia"/>
                <w:kern w:val="0"/>
                <w:sz w:val="24"/>
              </w:rPr>
              <w:t>含产教</w:t>
            </w:r>
            <w:proofErr w:type="gramEnd"/>
            <w:r>
              <w:rPr>
                <w:rFonts w:eastAsia="方正仿宋_GBK" w:cs="方正仿宋_GBK" w:hint="eastAsia"/>
                <w:kern w:val="0"/>
                <w:sz w:val="24"/>
              </w:rPr>
              <w:t>融合型二级学院），到</w:t>
            </w:r>
            <w:r>
              <w:rPr>
                <w:rFonts w:eastAsia="方正仿宋_GBK" w:cs="方正仿宋_GBK" w:hint="eastAsia"/>
                <w:kern w:val="0"/>
                <w:sz w:val="24"/>
              </w:rPr>
              <w:t>2025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年，全市建成混合所有制职技院校</w:t>
            </w:r>
            <w:r>
              <w:rPr>
                <w:rFonts w:eastAsia="方正仿宋_GBK" w:cs="方正仿宋_GBK" w:hint="eastAsia"/>
                <w:kern w:val="0"/>
                <w:sz w:val="24"/>
              </w:rPr>
              <w:t>10</w:t>
            </w:r>
            <w:r>
              <w:rPr>
                <w:rFonts w:eastAsia="方正仿宋_GBK" w:cs="方正仿宋_GBK" w:hint="eastAsia"/>
                <w:kern w:val="0"/>
                <w:sz w:val="24"/>
              </w:rPr>
              <w:t>所以上，每年为企业定向输送技能人才</w:t>
            </w:r>
            <w:r>
              <w:rPr>
                <w:rFonts w:eastAsia="方正仿宋_GBK" w:cs="方正仿宋_GBK" w:hint="eastAsia"/>
                <w:kern w:val="0"/>
                <w:sz w:val="24"/>
              </w:rPr>
              <w:t>5000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人以上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</w:tr>
      <w:tr w:rsidR="00616524" w:rsidTr="00573300">
        <w:trPr>
          <w:trHeight w:val="467"/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8.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建立健全企业参与校企合作的成本补偿机制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市发展改革委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 w:rsidR="00616524" w:rsidTr="00573300">
        <w:trPr>
          <w:trHeight w:val="1255"/>
          <w:jc w:val="center"/>
        </w:trPr>
        <w:tc>
          <w:tcPr>
            <w:tcW w:w="1829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四、建设产教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融合型示范企业</w:t>
            </w: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9.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引导全市主导产业中的头部企业建设产教融合型示范企业，到</w:t>
            </w:r>
            <w:r>
              <w:rPr>
                <w:rFonts w:eastAsia="方正仿宋_GBK" w:cs="方正仿宋_GBK" w:hint="eastAsia"/>
                <w:kern w:val="0"/>
                <w:sz w:val="24"/>
              </w:rPr>
              <w:t>2025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年，全市建成产教融合型示范企业</w:t>
            </w:r>
            <w:r>
              <w:rPr>
                <w:rFonts w:eastAsia="方正仿宋_GBK" w:cs="方正仿宋_GBK" w:hint="eastAsia"/>
                <w:kern w:val="0"/>
                <w:sz w:val="24"/>
              </w:rPr>
              <w:t>100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个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市发展改革委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260" w:lineRule="exact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市工业和信息化局</w:t>
            </w:r>
          </w:p>
          <w:p w:rsidR="00616524" w:rsidRDefault="00616524" w:rsidP="00573300">
            <w:pPr>
              <w:spacing w:line="26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  <w:p w:rsidR="00616524" w:rsidRDefault="00616524" w:rsidP="00573300">
            <w:pPr>
              <w:spacing w:line="260" w:lineRule="exact"/>
              <w:jc w:val="center"/>
              <w:rPr>
                <w:rFonts w:eastAsia="方正仿宋_GBK" w:cs="方正仿宋_GBK" w:hint="eastAsia"/>
                <w:spacing w:val="-11"/>
                <w:kern w:val="0"/>
                <w:sz w:val="24"/>
              </w:rPr>
            </w:pPr>
            <w:r>
              <w:rPr>
                <w:rFonts w:eastAsia="方正仿宋_GBK" w:cs="方正仿宋_GBK" w:hint="eastAsia"/>
                <w:spacing w:val="-11"/>
                <w:kern w:val="0"/>
                <w:sz w:val="24"/>
              </w:rPr>
              <w:t>市人力资源社会保障局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26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</w:tr>
      <w:tr w:rsidR="00616524" w:rsidTr="00573300">
        <w:trPr>
          <w:trHeight w:val="670"/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10.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对通过市级、省级和国家认定的产教融合型示范企业，分别给予</w:t>
            </w:r>
            <w:r>
              <w:rPr>
                <w:rFonts w:eastAsia="方正仿宋_GBK" w:cs="方正仿宋_GBK" w:hint="eastAsia"/>
                <w:kern w:val="0"/>
                <w:sz w:val="24"/>
              </w:rPr>
              <w:t>10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万元、</w:t>
            </w:r>
            <w:r>
              <w:rPr>
                <w:rFonts w:eastAsia="方正仿宋_GBK" w:cs="方正仿宋_GBK" w:hint="eastAsia"/>
                <w:kern w:val="0"/>
                <w:sz w:val="24"/>
              </w:rPr>
              <w:t>50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万元、</w:t>
            </w:r>
            <w:r>
              <w:rPr>
                <w:rFonts w:eastAsia="方正仿宋_GBK" w:cs="方正仿宋_GBK" w:hint="eastAsia"/>
                <w:kern w:val="0"/>
                <w:sz w:val="24"/>
              </w:rPr>
              <w:t>80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万元补助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市财政局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</w:tr>
      <w:tr w:rsidR="00616524" w:rsidTr="00573300">
        <w:trPr>
          <w:jc w:val="center"/>
        </w:trPr>
        <w:tc>
          <w:tcPr>
            <w:tcW w:w="1829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五、搭建产教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融合信息平台</w:t>
            </w: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11.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建立产教融合联席会议制度。大力推进全市产教融合信息平台建设，建立职技院校学生信息库和企业需求信息库</w:t>
            </w:r>
          </w:p>
        </w:tc>
        <w:tc>
          <w:tcPr>
            <w:tcW w:w="2628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市工业和信息化局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</w:tc>
      </w:tr>
      <w:tr w:rsidR="00616524" w:rsidTr="00573300">
        <w:trPr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12.</w:t>
            </w:r>
            <w:r>
              <w:rPr>
                <w:rFonts w:eastAsia="方正仿宋_GBK" w:cs="方正仿宋_GBK" w:hint="eastAsia"/>
                <w:spacing w:val="-6"/>
                <w:kern w:val="0"/>
                <w:sz w:val="24"/>
              </w:rPr>
              <w:t>建</w:t>
            </w:r>
            <w:r>
              <w:rPr>
                <w:rFonts w:eastAsia="方正仿宋_GBK" w:cs="方正仿宋_GBK" w:hint="eastAsia"/>
                <w:spacing w:val="-11"/>
                <w:kern w:val="0"/>
                <w:sz w:val="24"/>
              </w:rPr>
              <w:t>立线上招聘平台，促进线下招聘实体化运作，定期开展线上线下招聘活动</w:t>
            </w:r>
          </w:p>
        </w:tc>
        <w:tc>
          <w:tcPr>
            <w:tcW w:w="2628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市工业和信息化局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</w:tc>
      </w:tr>
      <w:tr w:rsidR="00616524" w:rsidTr="00573300">
        <w:trPr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13.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开发短期用工供求信息掌上</w:t>
            </w:r>
            <w:r>
              <w:rPr>
                <w:rFonts w:eastAsia="方正仿宋_GBK" w:cs="方正仿宋_GBK" w:hint="eastAsia"/>
                <w:kern w:val="0"/>
                <w:sz w:val="24"/>
              </w:rPr>
              <w:t>APP</w:t>
            </w:r>
            <w:r>
              <w:rPr>
                <w:rFonts w:eastAsia="方正仿宋_GBK" w:cs="方正仿宋_GBK" w:hint="eastAsia"/>
                <w:kern w:val="0"/>
                <w:sz w:val="24"/>
              </w:rPr>
              <w:t>，推动信息实时对接共享，保障特殊行业企业季节性、临时性用工需求</w:t>
            </w:r>
          </w:p>
        </w:tc>
        <w:tc>
          <w:tcPr>
            <w:tcW w:w="2628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市工业和信息化局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</w:tr>
      <w:tr w:rsidR="00616524" w:rsidTr="00573300">
        <w:trPr>
          <w:jc w:val="center"/>
        </w:trPr>
        <w:tc>
          <w:tcPr>
            <w:tcW w:w="1829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六、推进实训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基地建设</w:t>
            </w: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14.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到</w:t>
            </w:r>
            <w:r>
              <w:rPr>
                <w:rFonts w:eastAsia="方正仿宋_GBK" w:cs="方正仿宋_GBK" w:hint="eastAsia"/>
                <w:kern w:val="0"/>
                <w:sz w:val="24"/>
              </w:rPr>
              <w:t>2025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年，各县区、市各功能区新建</w:t>
            </w:r>
            <w:r>
              <w:rPr>
                <w:rFonts w:eastAsia="方正仿宋_GBK" w:cs="方正仿宋_GBK" w:hint="eastAsia"/>
                <w:kern w:val="0"/>
                <w:sz w:val="24"/>
              </w:rPr>
              <w:t>1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个以上区域性综合公共实训中心，建立健全市场化运行机制，定期开展技能人才实训锻炼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市工业和信息化局</w:t>
            </w:r>
          </w:p>
          <w:p w:rsidR="00616524" w:rsidRDefault="00616524" w:rsidP="00573300">
            <w:pPr>
              <w:spacing w:line="280" w:lineRule="exact"/>
              <w:jc w:val="center"/>
              <w:rPr>
                <w:rFonts w:eastAsia="方正仿宋_GBK" w:cs="方正仿宋_GBK"/>
                <w:spacing w:val="-11"/>
                <w:kern w:val="0"/>
                <w:sz w:val="24"/>
              </w:rPr>
            </w:pPr>
            <w:r>
              <w:rPr>
                <w:rFonts w:eastAsia="方正仿宋_GBK" w:cs="方正仿宋_GBK" w:hint="eastAsia"/>
                <w:spacing w:val="-11"/>
                <w:kern w:val="0"/>
                <w:sz w:val="24"/>
              </w:rPr>
              <w:t>市人力资源社会保障局</w:t>
            </w:r>
          </w:p>
          <w:p w:rsidR="00616524" w:rsidRDefault="00616524" w:rsidP="00573300">
            <w:pPr>
              <w:spacing w:line="28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</w:tc>
      </w:tr>
      <w:tr w:rsidR="00616524" w:rsidTr="00573300">
        <w:trPr>
          <w:trHeight w:val="706"/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15.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支持主导产业中的龙头企业通过自建、与职技院校合作共建等方式建设生产型实训基地，每年不少于</w:t>
            </w:r>
            <w:r>
              <w:rPr>
                <w:rFonts w:eastAsia="方正仿宋_GBK" w:cs="方正仿宋_GBK" w:hint="eastAsia"/>
                <w:kern w:val="0"/>
                <w:sz w:val="24"/>
              </w:rPr>
              <w:t>20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个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市工业和信息化局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</w:tr>
      <w:tr w:rsidR="00616524" w:rsidTr="00573300">
        <w:trPr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16.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鼓励职技院校建设产教融合公共实训基地，到</w:t>
            </w:r>
            <w:r>
              <w:rPr>
                <w:rFonts w:eastAsia="方正仿宋_GBK" w:cs="方正仿宋_GBK" w:hint="eastAsia"/>
                <w:kern w:val="0"/>
                <w:sz w:val="24"/>
              </w:rPr>
              <w:t>2025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年，每所公办职技院校建成</w:t>
            </w:r>
            <w:r>
              <w:rPr>
                <w:rFonts w:eastAsia="方正仿宋_GBK" w:cs="方正仿宋_GBK" w:hint="eastAsia"/>
                <w:kern w:val="0"/>
                <w:sz w:val="24"/>
              </w:rPr>
              <w:t>1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个以上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各职技院校</w:t>
            </w:r>
          </w:p>
        </w:tc>
      </w:tr>
      <w:tr w:rsidR="00616524" w:rsidTr="00573300">
        <w:trPr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17.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对企业建设实训基地通过市级考核验收的，企业所在地财政给予一次性</w:t>
            </w:r>
            <w:r>
              <w:rPr>
                <w:rFonts w:eastAsia="方正仿宋_GBK" w:cs="方正仿宋_GBK" w:hint="eastAsia"/>
                <w:kern w:val="0"/>
                <w:sz w:val="24"/>
              </w:rPr>
              <w:t>20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万元补助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市财政局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</w:tr>
      <w:tr w:rsidR="00616524" w:rsidTr="00573300">
        <w:trPr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18.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各级财政加大投入，支持职技院校建设实训基地、更新实</w:t>
            </w:r>
            <w:proofErr w:type="gramStart"/>
            <w:r>
              <w:rPr>
                <w:rFonts w:eastAsia="方正仿宋_GBK" w:cs="方正仿宋_GBK" w:hint="eastAsia"/>
                <w:kern w:val="0"/>
                <w:sz w:val="24"/>
              </w:rPr>
              <w:t>训设备</w:t>
            </w:r>
            <w:proofErr w:type="gramEnd"/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 w:rsidR="00616524" w:rsidTr="00573300">
        <w:trPr>
          <w:jc w:val="center"/>
        </w:trPr>
        <w:tc>
          <w:tcPr>
            <w:tcW w:w="1829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七、订单式培养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输送</w:t>
            </w: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19.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在职技院校开设“订单班”“冠名班”，每年开设</w:t>
            </w:r>
            <w:r>
              <w:rPr>
                <w:rFonts w:eastAsia="方正仿宋_GBK" w:cs="方正仿宋_GBK" w:hint="eastAsia"/>
                <w:kern w:val="0"/>
                <w:sz w:val="24"/>
              </w:rPr>
              <w:t>200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个以上，培养、输送人才</w:t>
            </w:r>
            <w:r>
              <w:rPr>
                <w:rFonts w:eastAsia="方正仿宋_GBK" w:cs="方正仿宋_GBK" w:hint="eastAsia"/>
                <w:kern w:val="0"/>
                <w:sz w:val="24"/>
              </w:rPr>
              <w:t>6000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人以上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280" w:lineRule="exact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市工业和信息化局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</w:tr>
      <w:tr w:rsidR="00616524" w:rsidTr="00573300">
        <w:trPr>
          <w:trHeight w:val="880"/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20.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全面推行现代学徒制和企业新型学徒制，全市每年培养现代学徒和企业新型学徒</w:t>
            </w:r>
            <w:r>
              <w:rPr>
                <w:rFonts w:eastAsia="方正仿宋_GBK" w:cs="方正仿宋_GBK" w:hint="eastAsia"/>
                <w:kern w:val="0"/>
                <w:sz w:val="24"/>
              </w:rPr>
              <w:t>2000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人以上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28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</w:tr>
      <w:tr w:rsidR="00616524" w:rsidTr="00573300">
        <w:trPr>
          <w:trHeight w:val="718"/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21.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对教育或</w:t>
            </w:r>
            <w:proofErr w:type="gramStart"/>
            <w:r>
              <w:rPr>
                <w:rFonts w:eastAsia="方正仿宋_GBK" w:cs="方正仿宋_GBK" w:hint="eastAsia"/>
                <w:kern w:val="0"/>
                <w:sz w:val="24"/>
              </w:rPr>
              <w:t>人社部门</w:t>
            </w:r>
            <w:proofErr w:type="gramEnd"/>
            <w:r>
              <w:rPr>
                <w:rFonts w:eastAsia="方正仿宋_GBK" w:cs="方正仿宋_GBK" w:hint="eastAsia"/>
                <w:kern w:val="0"/>
                <w:sz w:val="24"/>
              </w:rPr>
              <w:t>考核认定的“订单班”，同级财政给予职技院校每班每年</w:t>
            </w:r>
            <w:r>
              <w:rPr>
                <w:rFonts w:eastAsia="方正仿宋_GBK" w:cs="方正仿宋_GBK" w:hint="eastAsia"/>
                <w:kern w:val="0"/>
                <w:sz w:val="24"/>
              </w:rPr>
              <w:t>1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万元补助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市财政局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</w:tr>
      <w:tr w:rsidR="00616524" w:rsidTr="00573300">
        <w:trPr>
          <w:jc w:val="center"/>
        </w:trPr>
        <w:tc>
          <w:tcPr>
            <w:tcW w:w="1829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八、保障重点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企业阶段性用工</w:t>
            </w: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22.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组织职技院校对接全市重点企业，安排学生到企业顶岗实习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市工业和信息化局</w:t>
            </w:r>
          </w:p>
        </w:tc>
      </w:tr>
      <w:tr w:rsidR="00616524" w:rsidTr="00573300">
        <w:trPr>
          <w:trHeight w:val="1053"/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23.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引导企业规范执行学生工时、生活补助、安全保障、劳动保护等相关法律规定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市工业和信息化局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</w:tr>
      <w:tr w:rsidR="00616524" w:rsidTr="00573300">
        <w:trPr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24.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对实习满</w:t>
            </w:r>
            <w:r>
              <w:rPr>
                <w:rFonts w:eastAsia="方正仿宋_GBK" w:cs="方正仿宋_GBK" w:hint="eastAsia"/>
                <w:kern w:val="0"/>
                <w:sz w:val="24"/>
              </w:rPr>
              <w:t>3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个月以上</w:t>
            </w:r>
            <w:r>
              <w:rPr>
                <w:rFonts w:eastAsia="方正仿宋_GBK" w:cs="方正仿宋_GBK" w:hint="eastAsia"/>
                <w:kern w:val="0"/>
                <w:sz w:val="24"/>
              </w:rPr>
              <w:t>6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个月以内，并签订工作意向合同的，企业所在地财政按</w:t>
            </w:r>
            <w:r>
              <w:rPr>
                <w:rFonts w:eastAsia="方正仿宋_GBK" w:cs="方正仿宋_GBK" w:hint="eastAsia"/>
                <w:kern w:val="0"/>
                <w:sz w:val="24"/>
              </w:rPr>
              <w:t>300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元</w:t>
            </w:r>
            <w:r>
              <w:rPr>
                <w:rFonts w:eastAsia="方正仿宋_GBK" w:cs="方正仿宋_GBK" w:hint="eastAsia"/>
                <w:kern w:val="0"/>
                <w:sz w:val="24"/>
              </w:rPr>
              <w:t>/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人·月标准补贴学生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市财政局</w:t>
            </w:r>
          </w:p>
        </w:tc>
        <w:tc>
          <w:tcPr>
            <w:tcW w:w="2263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</w:tr>
      <w:tr w:rsidR="00616524" w:rsidTr="00573300">
        <w:trPr>
          <w:trHeight w:val="706"/>
          <w:jc w:val="center"/>
        </w:trPr>
        <w:tc>
          <w:tcPr>
            <w:tcW w:w="1829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九、实施本地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就业考核激励</w:t>
            </w: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25.</w:t>
            </w:r>
            <w:proofErr w:type="gramStart"/>
            <w:r>
              <w:rPr>
                <w:rFonts w:eastAsia="方正仿宋_GBK" w:cs="方正仿宋_GBK" w:hint="eastAsia"/>
                <w:kern w:val="0"/>
                <w:sz w:val="24"/>
              </w:rPr>
              <w:t>将</w:t>
            </w:r>
            <w:r>
              <w:rPr>
                <w:rFonts w:eastAsia="方正仿宋_GBK" w:cs="方正仿宋_GBK" w:hint="eastAsia"/>
                <w:spacing w:val="-6"/>
                <w:kern w:val="0"/>
                <w:sz w:val="24"/>
              </w:rPr>
              <w:t>职技</w:t>
            </w:r>
            <w:proofErr w:type="gramEnd"/>
            <w:r>
              <w:rPr>
                <w:rFonts w:eastAsia="方正仿宋_GBK" w:cs="方正仿宋_GBK" w:hint="eastAsia"/>
                <w:spacing w:val="-6"/>
                <w:kern w:val="0"/>
                <w:sz w:val="24"/>
              </w:rPr>
              <w:t>院校毕业生本地就业率纳入年度目标考核体系，并制定具体实施细则</w:t>
            </w:r>
          </w:p>
        </w:tc>
        <w:tc>
          <w:tcPr>
            <w:tcW w:w="2628" w:type="dxa"/>
            <w:vAlign w:val="bottom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市财政局</w:t>
            </w:r>
          </w:p>
        </w:tc>
        <w:tc>
          <w:tcPr>
            <w:tcW w:w="2263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</w:tr>
      <w:tr w:rsidR="00616524" w:rsidTr="00573300">
        <w:trPr>
          <w:trHeight w:val="730"/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26.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对毕业生稳定就业、参加社会保险满一年以上，本地就业率达</w:t>
            </w:r>
            <w:r>
              <w:rPr>
                <w:rFonts w:eastAsia="方正仿宋_GBK" w:cs="方正仿宋_GBK" w:hint="eastAsia"/>
                <w:kern w:val="0"/>
                <w:sz w:val="24"/>
              </w:rPr>
              <w:t>70%</w:t>
            </w:r>
            <w:r>
              <w:rPr>
                <w:rFonts w:eastAsia="方正仿宋_GBK" w:cs="方正仿宋_GBK" w:hint="eastAsia"/>
                <w:kern w:val="0"/>
                <w:sz w:val="24"/>
              </w:rPr>
              <w:t>以上的，同级财政按标准给予一次性奖励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市财政局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 w:hint="eastAsia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市教育局</w:t>
            </w:r>
          </w:p>
        </w:tc>
        <w:tc>
          <w:tcPr>
            <w:tcW w:w="2263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 w:rsidR="00616524" w:rsidTr="00573300">
        <w:trPr>
          <w:trHeight w:val="950"/>
          <w:jc w:val="center"/>
        </w:trPr>
        <w:tc>
          <w:tcPr>
            <w:tcW w:w="1829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 w:hint="eastAsia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十、优化企业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  <w:r>
              <w:rPr>
                <w:rFonts w:ascii="方正楷体_GBK" w:eastAsia="方正楷体_GBK" w:cs="方正仿宋_GBK" w:hint="eastAsia"/>
                <w:kern w:val="0"/>
                <w:sz w:val="24"/>
              </w:rPr>
              <w:t>用工环境</w:t>
            </w: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27.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指导企业严格执行劳动合同管理规定，落实技能人才工资待遇，建立健全技能人才成长晋升机制。定期开展企业规范用工专项检查，严肃查处违法违规行为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</w:tc>
        <w:tc>
          <w:tcPr>
            <w:tcW w:w="2263" w:type="dxa"/>
            <w:vMerge w:val="restart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各县区人民政府</w:t>
            </w:r>
          </w:p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市各功能区管委会</w:t>
            </w:r>
          </w:p>
        </w:tc>
      </w:tr>
      <w:tr w:rsidR="00616524" w:rsidTr="00573300">
        <w:trPr>
          <w:trHeight w:val="527"/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28.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组织开展和谐劳动关系示范企业评选工作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市人力资源社会保障局</w:t>
            </w:r>
          </w:p>
        </w:tc>
        <w:tc>
          <w:tcPr>
            <w:tcW w:w="2263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  <w:tr w:rsidR="00616524" w:rsidTr="00573300">
        <w:trPr>
          <w:trHeight w:val="716"/>
          <w:jc w:val="center"/>
        </w:trPr>
        <w:tc>
          <w:tcPr>
            <w:tcW w:w="1829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ascii="方正楷体_GBK" w:eastAsia="方正楷体_GBK" w:cs="方正仿宋_GBK"/>
                <w:kern w:val="0"/>
                <w:sz w:val="24"/>
              </w:rPr>
            </w:pPr>
          </w:p>
        </w:tc>
        <w:tc>
          <w:tcPr>
            <w:tcW w:w="7695" w:type="dxa"/>
            <w:vAlign w:val="center"/>
          </w:tcPr>
          <w:p w:rsidR="00616524" w:rsidRDefault="00616524" w:rsidP="00573300">
            <w:pPr>
              <w:spacing w:line="320" w:lineRule="exact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29.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对通过市级、省级和国家级和谐劳动关系示范企业评定的，企业所在地财政分别给予奖励</w:t>
            </w:r>
          </w:p>
        </w:tc>
        <w:tc>
          <w:tcPr>
            <w:tcW w:w="2628" w:type="dxa"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市财政局</w:t>
            </w:r>
          </w:p>
        </w:tc>
        <w:tc>
          <w:tcPr>
            <w:tcW w:w="2263" w:type="dxa"/>
            <w:vMerge/>
            <w:vAlign w:val="center"/>
          </w:tcPr>
          <w:p w:rsidR="00616524" w:rsidRDefault="00616524" w:rsidP="00573300">
            <w:pPr>
              <w:spacing w:line="32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</w:p>
        </w:tc>
      </w:tr>
    </w:tbl>
    <w:p w:rsidR="00507787" w:rsidRDefault="00507787"/>
    <w:sectPr w:rsidR="00507787" w:rsidSect="006165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4"/>
    <w:rsid w:val="00507787"/>
    <w:rsid w:val="0061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165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Char"/>
    <w:uiPriority w:val="99"/>
    <w:semiHidden/>
    <w:unhideWhenUsed/>
    <w:rsid w:val="00616524"/>
    <w:rPr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semiHidden/>
    <w:rsid w:val="006165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165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Char"/>
    <w:uiPriority w:val="99"/>
    <w:semiHidden/>
    <w:unhideWhenUsed/>
    <w:rsid w:val="00616524"/>
    <w:rPr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semiHidden/>
    <w:rsid w:val="006165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1853</Characters>
  <Application>Microsoft Office Word</Application>
  <DocSecurity>0</DocSecurity>
  <Lines>15</Lines>
  <Paragraphs>4</Paragraphs>
  <ScaleCrop>false</ScaleCrop>
  <Company>Comau S.p.A.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Comau</dc:creator>
  <cp:lastModifiedBy>Comau</cp:lastModifiedBy>
  <cp:revision>1</cp:revision>
  <dcterms:created xsi:type="dcterms:W3CDTF">2021-01-19T08:41:00Z</dcterms:created>
  <dcterms:modified xsi:type="dcterms:W3CDTF">2021-01-19T08:42:00Z</dcterms:modified>
</cp:coreProperties>
</file>